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2" w:rsidRPr="00A378A7" w:rsidRDefault="00A378A7" w:rsidP="00AE0F78">
      <w:pPr>
        <w:jc w:val="center"/>
      </w:pPr>
      <w:r w:rsidRPr="00A378A7">
        <w:t xml:space="preserve">Essay / Research Question </w:t>
      </w:r>
      <w:r w:rsidR="00AE0F78" w:rsidRPr="00A378A7"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1112"/>
        <w:gridCol w:w="1112"/>
        <w:gridCol w:w="1315"/>
        <w:gridCol w:w="2425"/>
      </w:tblGrid>
      <w:tr w:rsidR="00D813AB" w:rsidRPr="00A378A7" w:rsidTr="00667806">
        <w:tc>
          <w:tcPr>
            <w:tcW w:w="3386" w:type="dxa"/>
          </w:tcPr>
          <w:p w:rsidR="00D813AB" w:rsidRPr="00A378A7" w:rsidRDefault="00D813AB" w:rsidP="00D813AB">
            <w:pPr>
              <w:jc w:val="center"/>
            </w:pPr>
            <w:r w:rsidRPr="00A378A7">
              <w:t>Standards</w:t>
            </w:r>
          </w:p>
        </w:tc>
        <w:tc>
          <w:tcPr>
            <w:tcW w:w="1112" w:type="dxa"/>
          </w:tcPr>
          <w:p w:rsidR="00D813AB" w:rsidRPr="00A378A7" w:rsidRDefault="00D813AB" w:rsidP="00D813AB">
            <w:pPr>
              <w:jc w:val="center"/>
            </w:pPr>
            <w:r>
              <w:t>Exceeds the Standards</w:t>
            </w:r>
          </w:p>
        </w:tc>
        <w:tc>
          <w:tcPr>
            <w:tcW w:w="1112" w:type="dxa"/>
          </w:tcPr>
          <w:p w:rsidR="00D813AB" w:rsidRPr="00A378A7" w:rsidRDefault="00D813AB" w:rsidP="00D813AB">
            <w:pPr>
              <w:jc w:val="center"/>
            </w:pPr>
            <w:r>
              <w:t>Meets the Standards</w:t>
            </w:r>
          </w:p>
        </w:tc>
        <w:tc>
          <w:tcPr>
            <w:tcW w:w="1315" w:type="dxa"/>
          </w:tcPr>
          <w:p w:rsidR="00D813AB" w:rsidRPr="00A378A7" w:rsidRDefault="00D813AB" w:rsidP="00D813AB">
            <w:pPr>
              <w:jc w:val="center"/>
            </w:pPr>
            <w:r>
              <w:t>Approaches the Standards</w:t>
            </w:r>
          </w:p>
        </w:tc>
        <w:tc>
          <w:tcPr>
            <w:tcW w:w="2425" w:type="dxa"/>
          </w:tcPr>
          <w:p w:rsidR="00D813AB" w:rsidRPr="00A378A7" w:rsidRDefault="00D813AB" w:rsidP="00D813AB">
            <w:pPr>
              <w:jc w:val="center"/>
            </w:pPr>
            <w:r>
              <w:t>Comments</w:t>
            </w:r>
          </w:p>
        </w:tc>
      </w:tr>
      <w:tr w:rsidR="00D813AB" w:rsidRPr="00A378A7" w:rsidTr="00667806">
        <w:tc>
          <w:tcPr>
            <w:tcW w:w="3386" w:type="dxa"/>
          </w:tcPr>
          <w:p w:rsidR="00D813AB" w:rsidRPr="00A378A7" w:rsidRDefault="00D813AB" w:rsidP="00D813AB">
            <w:pPr>
              <w:jc w:val="center"/>
            </w:pPr>
            <w:r w:rsidRPr="00A378A7">
              <w:t>Multidimensionality</w:t>
            </w:r>
          </w:p>
          <w:p w:rsidR="00D813AB" w:rsidRDefault="00D813AB" w:rsidP="00D813AB"/>
          <w:p w:rsidR="00D813AB" w:rsidRDefault="00D813AB" w:rsidP="00D813AB">
            <w:r>
              <w:t>The main question does not have a readily answerable “Yes” or “No,” but addresses complex issues. The main question is followed by analysis that addresses addition sub-questions pertaining to the significance of the main question. Who/what/where/when/why questions are all used in analyzing the main topic.</w:t>
            </w:r>
          </w:p>
          <w:p w:rsidR="00D813AB" w:rsidRPr="00A378A7" w:rsidRDefault="00D813AB" w:rsidP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315" w:type="dxa"/>
          </w:tcPr>
          <w:p w:rsidR="00D813AB" w:rsidRPr="00A378A7" w:rsidRDefault="00D813AB"/>
        </w:tc>
        <w:tc>
          <w:tcPr>
            <w:tcW w:w="2425" w:type="dxa"/>
          </w:tcPr>
          <w:p w:rsidR="00D813AB" w:rsidRPr="00A378A7" w:rsidRDefault="00D813AB"/>
        </w:tc>
      </w:tr>
      <w:tr w:rsidR="00D813AB" w:rsidRPr="00A378A7" w:rsidTr="00667806">
        <w:tc>
          <w:tcPr>
            <w:tcW w:w="3386" w:type="dxa"/>
          </w:tcPr>
          <w:p w:rsidR="00D813AB" w:rsidRDefault="00D813AB" w:rsidP="00D813AB">
            <w:pPr>
              <w:jc w:val="center"/>
            </w:pPr>
            <w:r w:rsidRPr="00A378A7">
              <w:t>Textual Support / Question Arising from the Text</w:t>
            </w:r>
          </w:p>
          <w:p w:rsidR="00D813AB" w:rsidRDefault="00D813AB" w:rsidP="00D813AB"/>
          <w:p w:rsidR="00D813AB" w:rsidRDefault="00D813AB" w:rsidP="00D813AB">
            <w:r>
              <w:t>There is evidence presented from various texts to support the topic. The question arises from a particular aspect of the main text(s).</w:t>
            </w:r>
          </w:p>
          <w:p w:rsidR="00D813AB" w:rsidRDefault="00D813AB" w:rsidP="00D813AB"/>
          <w:p w:rsidR="00D813AB" w:rsidRPr="00A378A7" w:rsidRDefault="00D813AB" w:rsidP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315" w:type="dxa"/>
          </w:tcPr>
          <w:p w:rsidR="00D813AB" w:rsidRPr="00A378A7" w:rsidRDefault="00D813AB"/>
        </w:tc>
        <w:tc>
          <w:tcPr>
            <w:tcW w:w="2425" w:type="dxa"/>
          </w:tcPr>
          <w:p w:rsidR="00D813AB" w:rsidRPr="00A378A7" w:rsidRDefault="00D813AB"/>
        </w:tc>
      </w:tr>
      <w:tr w:rsidR="00D813AB" w:rsidRPr="00A378A7" w:rsidTr="00667806">
        <w:tc>
          <w:tcPr>
            <w:tcW w:w="3386" w:type="dxa"/>
          </w:tcPr>
          <w:p w:rsidR="00D813AB" w:rsidRDefault="00D813AB" w:rsidP="00D813AB">
            <w:pPr>
              <w:jc w:val="center"/>
            </w:pPr>
            <w:r w:rsidRPr="00A378A7">
              <w:t>Connections/Significance</w:t>
            </w:r>
          </w:p>
          <w:p w:rsidR="00D813AB" w:rsidRDefault="00D813AB" w:rsidP="00D813AB"/>
          <w:p w:rsidR="00D813AB" w:rsidRDefault="00D813AB" w:rsidP="00D813AB">
            <w:r>
              <w:t>The argument proceeding from the question has a wider significance that is addressed in the paper. The essay makes this wider significance clear.</w:t>
            </w:r>
          </w:p>
          <w:p w:rsidR="00D813AB" w:rsidRPr="00A378A7" w:rsidRDefault="00D813AB" w:rsidP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315" w:type="dxa"/>
          </w:tcPr>
          <w:p w:rsidR="00D813AB" w:rsidRPr="00A378A7" w:rsidRDefault="00D813AB"/>
        </w:tc>
        <w:tc>
          <w:tcPr>
            <w:tcW w:w="2425" w:type="dxa"/>
          </w:tcPr>
          <w:p w:rsidR="00D813AB" w:rsidRPr="00A378A7" w:rsidRDefault="00D813AB"/>
        </w:tc>
      </w:tr>
      <w:tr w:rsidR="00D813AB" w:rsidRPr="00A378A7" w:rsidTr="00667806">
        <w:tc>
          <w:tcPr>
            <w:tcW w:w="3386" w:type="dxa"/>
          </w:tcPr>
          <w:p w:rsidR="00D813AB" w:rsidRDefault="00D813AB" w:rsidP="00D813AB">
            <w:pPr>
              <w:jc w:val="center"/>
            </w:pPr>
            <w:r w:rsidRPr="00A378A7">
              <w:t>Narrowing—General to Specific</w:t>
            </w:r>
          </w:p>
          <w:p w:rsidR="00D813AB" w:rsidRDefault="00D813AB" w:rsidP="00D813AB"/>
          <w:p w:rsidR="00D813AB" w:rsidRDefault="00D813AB" w:rsidP="00D813AB">
            <w:r>
              <w:t>The topic and question revolve around a specific aspect of the text(s) that are being examined. General statements and questions, if used, are complicated by more particular, in-depth concerns.</w:t>
            </w:r>
          </w:p>
          <w:p w:rsidR="00D813AB" w:rsidRPr="00A378A7" w:rsidRDefault="00D813AB" w:rsidP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315" w:type="dxa"/>
          </w:tcPr>
          <w:p w:rsidR="00D813AB" w:rsidRPr="00A378A7" w:rsidRDefault="00D813AB"/>
        </w:tc>
        <w:tc>
          <w:tcPr>
            <w:tcW w:w="2425" w:type="dxa"/>
          </w:tcPr>
          <w:p w:rsidR="00D813AB" w:rsidRPr="00A378A7" w:rsidRDefault="00D813AB"/>
        </w:tc>
      </w:tr>
      <w:tr w:rsidR="00D813AB" w:rsidRPr="00A378A7" w:rsidTr="00667806">
        <w:tc>
          <w:tcPr>
            <w:tcW w:w="3386" w:type="dxa"/>
          </w:tcPr>
          <w:p w:rsidR="00D813AB" w:rsidRDefault="00D813AB" w:rsidP="000610B6">
            <w:pPr>
              <w:jc w:val="center"/>
            </w:pPr>
            <w:r w:rsidRPr="00A378A7">
              <w:t>Deepening Understanding</w:t>
            </w:r>
          </w:p>
          <w:p w:rsidR="00D813AB" w:rsidRDefault="00D813AB" w:rsidP="00D813AB"/>
          <w:p w:rsidR="00D813AB" w:rsidRDefault="00D813AB" w:rsidP="00D813AB">
            <w:r>
              <w:lastRenderedPageBreak/>
              <w:t xml:space="preserve">The essay’s guiding question helps articulate some aspect of </w:t>
            </w:r>
            <w:r w:rsidRPr="00217F80">
              <w:rPr>
                <w:i/>
              </w:rPr>
              <w:t>Harry Potter</w:t>
            </w:r>
            <w:r>
              <w:t xml:space="preserve"> or its connections more deeply. By addressing the main question, the essay gives the reader a wider knowledge, understanding, and relevance of these connections.</w:t>
            </w:r>
          </w:p>
          <w:p w:rsidR="00D813AB" w:rsidRPr="00A378A7" w:rsidRDefault="00D813AB" w:rsidP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315" w:type="dxa"/>
          </w:tcPr>
          <w:p w:rsidR="00D813AB" w:rsidRPr="00A378A7" w:rsidRDefault="00D813AB"/>
        </w:tc>
        <w:tc>
          <w:tcPr>
            <w:tcW w:w="2425" w:type="dxa"/>
          </w:tcPr>
          <w:p w:rsidR="00D813AB" w:rsidRPr="00A378A7" w:rsidRDefault="00D813AB"/>
        </w:tc>
        <w:bookmarkStart w:id="0" w:name="_GoBack"/>
        <w:bookmarkEnd w:id="0"/>
      </w:tr>
      <w:tr w:rsidR="00D813AB" w:rsidRPr="00A378A7" w:rsidTr="00667806">
        <w:tc>
          <w:tcPr>
            <w:tcW w:w="3386" w:type="dxa"/>
          </w:tcPr>
          <w:p w:rsidR="00D813AB" w:rsidRDefault="00D813AB" w:rsidP="00D813AB">
            <w:pPr>
              <w:jc w:val="center"/>
            </w:pPr>
            <w:r w:rsidRPr="00A378A7">
              <w:lastRenderedPageBreak/>
              <w:t>Identifying Problems</w:t>
            </w:r>
          </w:p>
          <w:p w:rsidR="00D813AB" w:rsidRDefault="00D813AB" w:rsidP="00D813AB"/>
          <w:p w:rsidR="00D813AB" w:rsidRPr="00217F80" w:rsidRDefault="00D813AB" w:rsidP="00D813AB">
            <w:r>
              <w:t xml:space="preserve">The essay addresses greater problems that are beckoned by and move beyond the </w:t>
            </w:r>
            <w:r>
              <w:rPr>
                <w:i/>
              </w:rPr>
              <w:t>Harry Potter</w:t>
            </w:r>
            <w:r>
              <w:t xml:space="preserve"> series, addressing these directly and in-depth.</w:t>
            </w:r>
          </w:p>
          <w:p w:rsidR="00D813AB" w:rsidRPr="00A378A7" w:rsidRDefault="00D813AB" w:rsidP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112" w:type="dxa"/>
          </w:tcPr>
          <w:p w:rsidR="00D813AB" w:rsidRPr="00A378A7" w:rsidRDefault="00D813AB"/>
        </w:tc>
        <w:tc>
          <w:tcPr>
            <w:tcW w:w="1315" w:type="dxa"/>
          </w:tcPr>
          <w:p w:rsidR="00D813AB" w:rsidRPr="00A378A7" w:rsidRDefault="00D813AB"/>
        </w:tc>
        <w:tc>
          <w:tcPr>
            <w:tcW w:w="2425" w:type="dxa"/>
          </w:tcPr>
          <w:p w:rsidR="00D813AB" w:rsidRPr="00A378A7" w:rsidRDefault="00D813AB"/>
        </w:tc>
      </w:tr>
    </w:tbl>
    <w:p w:rsidR="00AE0F78" w:rsidRPr="00A378A7" w:rsidRDefault="00AE0F78"/>
    <w:sectPr w:rsidR="00AE0F78" w:rsidRPr="00A378A7" w:rsidSect="006678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B6" w:rsidRDefault="00A239B6" w:rsidP="00E92DA8">
      <w:pPr>
        <w:spacing w:after="0" w:line="240" w:lineRule="auto"/>
      </w:pPr>
      <w:r>
        <w:separator/>
      </w:r>
    </w:p>
  </w:endnote>
  <w:endnote w:type="continuationSeparator" w:id="0">
    <w:p w:rsidR="00A239B6" w:rsidRDefault="00A239B6" w:rsidP="00E9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A8" w:rsidRPr="00E92DA8" w:rsidRDefault="00E92DA8">
    <w:pPr>
      <w:pStyle w:val="Footer"/>
      <w:rPr>
        <w:i/>
      </w:rPr>
    </w:pPr>
    <w:r w:rsidRPr="00E92DA8">
      <w:rPr>
        <w:i/>
      </w:rPr>
      <w:t>Trevor Jackson, University of California, Merced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B6" w:rsidRDefault="00A239B6" w:rsidP="00E92DA8">
      <w:pPr>
        <w:spacing w:after="0" w:line="240" w:lineRule="auto"/>
      </w:pPr>
      <w:r>
        <w:separator/>
      </w:r>
    </w:p>
  </w:footnote>
  <w:footnote w:type="continuationSeparator" w:id="0">
    <w:p w:rsidR="00A239B6" w:rsidRDefault="00A239B6" w:rsidP="00E9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8"/>
    <w:rsid w:val="000610B6"/>
    <w:rsid w:val="00076890"/>
    <w:rsid w:val="000942D0"/>
    <w:rsid w:val="00217F80"/>
    <w:rsid w:val="002217F3"/>
    <w:rsid w:val="00667806"/>
    <w:rsid w:val="00865C29"/>
    <w:rsid w:val="009A0C64"/>
    <w:rsid w:val="009E0419"/>
    <w:rsid w:val="00A239B6"/>
    <w:rsid w:val="00A378A7"/>
    <w:rsid w:val="00AE0F78"/>
    <w:rsid w:val="00B76FFC"/>
    <w:rsid w:val="00D813AB"/>
    <w:rsid w:val="00D8775B"/>
    <w:rsid w:val="00E92DA8"/>
    <w:rsid w:val="00E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27E58-027C-4540-A0FB-ABE6DB78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A8"/>
  </w:style>
  <w:style w:type="paragraph" w:styleId="Footer">
    <w:name w:val="footer"/>
    <w:basedOn w:val="Normal"/>
    <w:link w:val="FooterChar"/>
    <w:uiPriority w:val="99"/>
    <w:unhideWhenUsed/>
    <w:rsid w:val="00E9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1275</Characters>
  <Application>Microsoft Office Word</Application>
  <DocSecurity>0</DocSecurity>
  <Lines>98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Jackson</dc:creator>
  <cp:keywords/>
  <dc:description/>
  <cp:lastModifiedBy>Laura Martin</cp:lastModifiedBy>
  <cp:revision>3</cp:revision>
  <dcterms:created xsi:type="dcterms:W3CDTF">2015-03-05T20:38:00Z</dcterms:created>
  <dcterms:modified xsi:type="dcterms:W3CDTF">2015-03-05T20:41:00Z</dcterms:modified>
</cp:coreProperties>
</file>